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4A84" w14:textId="1502C8B0" w:rsidR="0031483B" w:rsidRDefault="00255D53" w:rsidP="00C560A7">
      <w:pPr>
        <w:spacing w:after="240" w:line="276" w:lineRule="auto"/>
        <w:jc w:val="both"/>
      </w:pPr>
      <w:r w:rsidRPr="00255D53">
        <w:t>İPSUM Validasyon, Eğitim ve Danışmanlık Ltd. Şti</w:t>
      </w:r>
      <w:r>
        <w:t xml:space="preserve">. </w:t>
      </w:r>
      <w:r w:rsidR="0031483B">
        <w:t>olarak, gerçekleştirdiğimiz tüm muayene, doğrulama ve validasyon faaliyetlerimizde ISO/IEC 17020:2026 standardının temel ilkeleri, ulusal/uluslararası mevzuatlar ve akreditasyon kuralları çerçevesinde aşağıda belirtilen hususları mutlak suretle yerine getireceğimizi beyan ve taahhüt ederiz:</w:t>
      </w:r>
    </w:p>
    <w:p w14:paraId="486B22F0" w14:textId="77777777" w:rsidR="00255D53" w:rsidRDefault="00255D53" w:rsidP="00CE32FA">
      <w:pPr>
        <w:spacing w:after="240" w:line="276" w:lineRule="auto"/>
        <w:jc w:val="both"/>
      </w:pPr>
      <w:r w:rsidRPr="00255D53">
        <w:t>Kuruluşumuz, yürütülen tüm faaliyetlerde A Tipi Muayene Kuruluşu statüsünün gerektirdiği bağımsızlık, tarafsızlık ve gizlilik ilkelerine tam uyum sağlayacağını taahhüt eder.</w:t>
      </w:r>
    </w:p>
    <w:p w14:paraId="5D7E8E0F" w14:textId="1C4CC696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TARAFSIZLIK</w:t>
      </w:r>
    </w:p>
    <w:p w14:paraId="5B1CAE63" w14:textId="27FAEB0D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Tüm muayene faaliyetleri herhangi bir kişi, kuruluş, müşteri, tedarikçi, yönetici veya diğer tarafların etkisi altında kalmadan tarafsız olarak gerçekleştirilecektir.</w:t>
      </w:r>
    </w:p>
    <w:p w14:paraId="765AFD1B" w14:textId="786BF5CE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Kuruluşumuz; ticari, mali, idari, siyasi, kişisel veya diğer baskıların muayene faaliyetlerinin tarafsızlığını ve muayene sonuçlarını etkilemesine izin vermeyecektir.</w:t>
      </w:r>
    </w:p>
    <w:p w14:paraId="1BACD94A" w14:textId="7F73E080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Muayene sonuçlarının olumlu veya olumsuz olmasına, gerçekleştirilen muayene sayısına, müşteri kazanımına veya ticari hedeflere bağlı ücret, prim, komisyon veya benzeri bir ödeme sistemi uygulanmayacaktır.</w:t>
      </w:r>
    </w:p>
    <w:p w14:paraId="5118B5B0" w14:textId="1B39CB9D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Muayene faaliyetlerine etkisi olabilecek tüm iç ve dış personelin tarafsız hareket etmesi sağlanacaktır.</w:t>
      </w:r>
    </w:p>
    <w:p w14:paraId="3BFEF78E" w14:textId="39D6EDDC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Üst yönetim, kuruluşun tarafsızlığının korunması konusunda açık ve sürekli taahhüt vermektedir.</w:t>
      </w:r>
    </w:p>
    <w:p w14:paraId="3F6BDB87" w14:textId="53BBDC51" w:rsidR="00CE32FA" w:rsidRPr="00CE32FA" w:rsidRDefault="00CE32FA" w:rsidP="00CE32FA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Kuruluşun organizasyon yapısı ve yönetim sistemi, muayene kararlarının ticari veya idari hedeflerden etkilenmeyecek şekilde yapılandırılacaktır.</w:t>
      </w:r>
    </w:p>
    <w:p w14:paraId="27D194D3" w14:textId="546F8122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TARAFSIZLIK TEHDİTLERİNİN İZLENMESİ</w:t>
      </w:r>
    </w:p>
    <w:p w14:paraId="2E4720C5" w14:textId="206217EE" w:rsidR="00CE32FA" w:rsidRPr="00CE32FA" w:rsidRDefault="00CE32FA" w:rsidP="00CE32FA">
      <w:pPr>
        <w:pStyle w:val="ListeParagraf"/>
        <w:numPr>
          <w:ilvl w:val="0"/>
          <w:numId w:val="16"/>
        </w:numPr>
        <w:spacing w:after="240" w:line="276" w:lineRule="auto"/>
        <w:jc w:val="both"/>
      </w:pPr>
      <w:r w:rsidRPr="00CE32FA">
        <w:t>Kuruluşumuz, muayene faaliyetlerini ve faaliyetlerle ilişkili kişi ve kuruluşları sürekli olarak değerlendirerek tarafsızlığa yönelik tehditleri belirleyecektir.</w:t>
      </w:r>
    </w:p>
    <w:p w14:paraId="79C0EF4B" w14:textId="14C4FBDB" w:rsidR="00CE32FA" w:rsidRPr="00CE32FA" w:rsidRDefault="00CE32FA" w:rsidP="00453986">
      <w:pPr>
        <w:pStyle w:val="ListeParagraf"/>
        <w:numPr>
          <w:ilvl w:val="0"/>
          <w:numId w:val="16"/>
        </w:numPr>
        <w:spacing w:line="276" w:lineRule="auto"/>
        <w:jc w:val="both"/>
      </w:pPr>
      <w:r w:rsidRPr="00CE32FA">
        <w:t>Tarafsızlık tehditleri aşağıdakilerle sınırlı olmamak üzere;</w:t>
      </w:r>
    </w:p>
    <w:p w14:paraId="79A90641" w14:textId="38FD0144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>
        <w:t>Ö</w:t>
      </w:r>
      <w:r w:rsidR="00CE32FA" w:rsidRPr="00CE32FA">
        <w:t>z çıkar,</w:t>
      </w:r>
    </w:p>
    <w:p w14:paraId="6461EF1C" w14:textId="07495EE1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 veya ticari baskı,</w:t>
      </w:r>
    </w:p>
    <w:p w14:paraId="1C1EFCFC" w14:textId="6510EE6D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Finansal bağımlılık,</w:t>
      </w:r>
    </w:p>
    <w:p w14:paraId="6BDC1407" w14:textId="36AF7FFB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Yakın kişisel veya ailevi ilişkiler,</w:t>
      </w:r>
    </w:p>
    <w:p w14:paraId="74F9517E" w14:textId="38EE88A2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Ortaklık veya sahiplik ilişkileri,</w:t>
      </w:r>
    </w:p>
    <w:p w14:paraId="1BB83FD8" w14:textId="3D855D76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Geçmiş veya mevcut istihdam ilişkisi,</w:t>
      </w:r>
    </w:p>
    <w:p w14:paraId="0675F8B2" w14:textId="20D1C0D4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Danışmanlık ilişkisi,</w:t>
      </w:r>
    </w:p>
    <w:p w14:paraId="76D2731E" w14:textId="76C2E632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Aynı müşteriye başka hizmetlerin sunulması,</w:t>
      </w:r>
    </w:p>
    <w:p w14:paraId="0297376B" w14:textId="39600089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Hediye, ağırlama veya diğer menfaatler,</w:t>
      </w:r>
    </w:p>
    <w:p w14:paraId="7E35BE89" w14:textId="53757899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Satış komisyonu veya müşteri yönlendirme teşvikleri,</w:t>
      </w:r>
    </w:p>
    <w:p w14:paraId="6EDB9697" w14:textId="10F212F8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Üst yönetim veya diğer personel baskısı,</w:t>
      </w:r>
    </w:p>
    <w:p w14:paraId="792D0355" w14:textId="55EC8345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lastRenderedPageBreak/>
        <w:t>Rekabet ilişkileri,</w:t>
      </w:r>
    </w:p>
    <w:p w14:paraId="4EE5C40C" w14:textId="37A3D8BC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Müşteriyle aşırı yakınlık,</w:t>
      </w:r>
    </w:p>
    <w:p w14:paraId="5F9ED70D" w14:textId="5B92B210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Muayene sonucundan doğrudan veya dolaylı ekonomik menfaat,</w:t>
      </w:r>
    </w:p>
    <w:p w14:paraId="64252682" w14:textId="3160907F" w:rsidR="00CE32FA" w:rsidRPr="00CE32FA" w:rsidRDefault="00453986" w:rsidP="00255D53">
      <w:pPr>
        <w:numPr>
          <w:ilvl w:val="1"/>
          <w:numId w:val="16"/>
        </w:numPr>
        <w:spacing w:line="276" w:lineRule="auto"/>
        <w:jc w:val="both"/>
      </w:pPr>
      <w:r w:rsidRPr="00CE32FA">
        <w:t>Ortak kaynak, yönetim veya sözleşmesel bağlantılar</w:t>
      </w:r>
      <w:r w:rsidR="00255D53">
        <w:t xml:space="preserve"> </w:t>
      </w:r>
      <w:r w:rsidR="00255D53">
        <w:tab/>
        <w:t>a</w:t>
      </w:r>
      <w:r w:rsidRPr="00CE32FA">
        <w:t>çısından değerlendirilecektir.</w:t>
      </w:r>
    </w:p>
    <w:p w14:paraId="00432E29" w14:textId="0F7594FE" w:rsidR="00CE32FA" w:rsidRPr="00CE32FA" w:rsidRDefault="00CE32FA" w:rsidP="00CE32FA">
      <w:pPr>
        <w:pStyle w:val="ListeParagraf"/>
        <w:numPr>
          <w:ilvl w:val="0"/>
          <w:numId w:val="16"/>
        </w:numPr>
        <w:spacing w:after="240" w:line="276" w:lineRule="auto"/>
        <w:jc w:val="both"/>
      </w:pPr>
      <w:r w:rsidRPr="00CE32FA">
        <w:t>Tespit edilen tarafsızlık tehditleri kayıt altına alınacak ve risk düzeyine göre değerlendirilecektir.</w:t>
      </w:r>
    </w:p>
    <w:p w14:paraId="3404305C" w14:textId="03C7CB92" w:rsidR="00CE32FA" w:rsidRPr="00CE32FA" w:rsidRDefault="00CE32FA" w:rsidP="00CE32FA">
      <w:pPr>
        <w:pStyle w:val="ListeParagraf"/>
        <w:numPr>
          <w:ilvl w:val="0"/>
          <w:numId w:val="16"/>
        </w:numPr>
        <w:spacing w:after="240" w:line="276" w:lineRule="auto"/>
        <w:jc w:val="both"/>
      </w:pPr>
      <w:r w:rsidRPr="00CE32FA">
        <w:t>Tarafsızlığı etkileyebilecek bir tehdit tespit edilmesi halinde tehdit;</w:t>
      </w:r>
      <w:r w:rsidR="00453986">
        <w:t xml:space="preserve"> </w:t>
      </w:r>
      <w:r w:rsidRPr="00CE32FA">
        <w:t>ortadan kaldırılacak,</w:t>
      </w:r>
      <w:r w:rsidR="00453986">
        <w:t xml:space="preserve"> </w:t>
      </w:r>
      <w:r w:rsidRPr="00CE32FA">
        <w:t>etkisi kabul edilebilir seviyeye indirilecek veya</w:t>
      </w:r>
      <w:r w:rsidR="00453986">
        <w:t xml:space="preserve"> </w:t>
      </w:r>
      <w:r w:rsidRPr="00CE32FA">
        <w:t>gerekli olması halinde ilgili personel muayene faaliyetinden çekilecektir.</w:t>
      </w:r>
    </w:p>
    <w:p w14:paraId="1FC000E8" w14:textId="36D16120" w:rsidR="00CE32FA" w:rsidRPr="00CE32FA" w:rsidRDefault="00CE32FA" w:rsidP="00CE32FA">
      <w:pPr>
        <w:pStyle w:val="ListeParagraf"/>
        <w:numPr>
          <w:ilvl w:val="0"/>
          <w:numId w:val="16"/>
        </w:numPr>
        <w:spacing w:after="240" w:line="276" w:lineRule="auto"/>
        <w:jc w:val="both"/>
      </w:pPr>
      <w:r w:rsidRPr="00CE32FA">
        <w:t>Tarafsızlık tehdidinin ortadan kaldırılamadığı veya kabul edilebilir seviyeye indirilemediği durumlarda ilgili muayene faaliyeti gerçekleştirilmeyecektir.</w:t>
      </w:r>
    </w:p>
    <w:p w14:paraId="23EF82B3" w14:textId="75B24EAF" w:rsidR="00CE32FA" w:rsidRPr="00CE32FA" w:rsidRDefault="00CE32FA" w:rsidP="00CE32FA">
      <w:pPr>
        <w:pStyle w:val="ListeParagraf"/>
        <w:numPr>
          <w:ilvl w:val="0"/>
          <w:numId w:val="16"/>
        </w:numPr>
        <w:spacing w:after="240" w:line="276" w:lineRule="auto"/>
        <w:jc w:val="both"/>
      </w:pPr>
      <w:r w:rsidRPr="00CE32FA">
        <w:t>Tarafsızlık tehditlerinin değerlendirilmesi ve alınan önlemler ilgili kayıtlarla kanıtlanabilir olacaktır.</w:t>
      </w:r>
    </w:p>
    <w:p w14:paraId="3675CC45" w14:textId="468EB22E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ÇIKAR ÇATIŞMASI</w:t>
      </w:r>
    </w:p>
    <w:p w14:paraId="602A323B" w14:textId="29DFD3DE" w:rsidR="00CE32FA" w:rsidRPr="00CE32FA" w:rsidRDefault="00CE32FA" w:rsidP="00453986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Kuruluşumuz, muayene faaliyetlerinin tarafsızlığını etkileyebilecek mevcut veya potansiyel çıkar çatışmalarını önceden belirlemek ve yönetmekle sorumludur.</w:t>
      </w:r>
    </w:p>
    <w:p w14:paraId="4DD5DFFE" w14:textId="164349AB" w:rsidR="00CE32FA" w:rsidRPr="00CE32FA" w:rsidRDefault="00CE32FA" w:rsidP="00453986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Muayene personeli, görevlendirildiği muayene faaliyeti öncesinde tarafsızlığını etkileyebilecek herhangi bir çıkar çatışması bulunup bulunmadığını beyan edecektir.</w:t>
      </w:r>
    </w:p>
    <w:p w14:paraId="20FEF5F5" w14:textId="39F351E2" w:rsidR="00CE32FA" w:rsidRPr="00CE32FA" w:rsidRDefault="00CE32FA" w:rsidP="00453986">
      <w:pPr>
        <w:pStyle w:val="ListeParagraf"/>
        <w:numPr>
          <w:ilvl w:val="0"/>
          <w:numId w:val="15"/>
        </w:numPr>
        <w:spacing w:line="276" w:lineRule="auto"/>
        <w:jc w:val="both"/>
      </w:pPr>
      <w:r w:rsidRPr="00CE32FA">
        <w:t>Aşağıdaki durumların mevcut olması halinde ilgili personel görevlendirilmeden önce durum değerlendirilir:</w:t>
      </w:r>
    </w:p>
    <w:p w14:paraId="702E73F2" w14:textId="7C8F9EB1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 veya muayene konusu kuruluşta mevcut veya yakın geçmişte çalışma,</w:t>
      </w:r>
    </w:p>
    <w:p w14:paraId="4122F0BE" w14:textId="0E193368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 ile ortaklık veya finansal ilişki,</w:t>
      </w:r>
    </w:p>
    <w:p w14:paraId="747A7D2A" w14:textId="630D49D7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 sahipleri veya yöneticileri ile yakın kişisel/ailevi ilişki,</w:t>
      </w:r>
    </w:p>
    <w:p w14:paraId="1A20B3CA" w14:textId="3B8E185B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Muayene konusu ürün, proses, sistem veya ekipmanın tasarımına katkı,</w:t>
      </w:r>
    </w:p>
    <w:p w14:paraId="739E05DA" w14:textId="7348BB31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Üretim, kurulum, bakım, onarım veya danışmanlık faaliyetinde bulunma,</w:t>
      </w:r>
    </w:p>
    <w:p w14:paraId="10536240" w14:textId="2F4F1E45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Muayene konusu faaliyet hakkında daha önce danışmanlık hizmeti verme,</w:t>
      </w:r>
    </w:p>
    <w:p w14:paraId="69ECF402" w14:textId="527105EE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Muayene sonucundan finansal veya ticari menfaat sağlama,</w:t>
      </w:r>
    </w:p>
    <w:p w14:paraId="4259EADC" w14:textId="154861F3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Müşteriyle devam eden ticari ilişki,</w:t>
      </w:r>
    </w:p>
    <w:p w14:paraId="0E93D69D" w14:textId="4D0235CA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Hediye, ağırlama veya başka menfaat kabul edilmesi,</w:t>
      </w:r>
    </w:p>
    <w:p w14:paraId="589CEC99" w14:textId="057DC221" w:rsidR="00CE32FA" w:rsidRPr="00CE32FA" w:rsidRDefault="00453986" w:rsidP="00453986">
      <w:pPr>
        <w:numPr>
          <w:ilvl w:val="1"/>
          <w:numId w:val="16"/>
        </w:numPr>
        <w:spacing w:line="276" w:lineRule="auto"/>
        <w:jc w:val="both"/>
      </w:pPr>
      <w:r w:rsidRPr="00CE32FA">
        <w:t>Kuruluşun ve</w:t>
      </w:r>
      <w:r w:rsidR="00CE32FA" w:rsidRPr="00CE32FA">
        <w:t>ya personelin sonucu etkileyebilecek başka bir bağlantısının bulunması.</w:t>
      </w:r>
    </w:p>
    <w:p w14:paraId="172D7FD4" w14:textId="690E60BD" w:rsidR="00CE32FA" w:rsidRPr="00CE32FA" w:rsidRDefault="00CE32FA" w:rsidP="00453986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Çıkar çatışması mevcut veya potansiyel ise ilgili personel durumu derhal üst yönetime/teknik yönetime bildirecektir.</w:t>
      </w:r>
    </w:p>
    <w:p w14:paraId="478D9E1D" w14:textId="07446DE1" w:rsidR="00CE32FA" w:rsidRPr="00CE32FA" w:rsidRDefault="00CE32FA" w:rsidP="00453986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Çıkar çatışması giderilmeden ilgili personel muayene faaliyetinde görevlendirilmeyecektir.</w:t>
      </w:r>
    </w:p>
    <w:p w14:paraId="1EF79DEC" w14:textId="1C1DB3D0" w:rsidR="00CE32FA" w:rsidRPr="00CE32FA" w:rsidRDefault="00CE32FA" w:rsidP="00453986">
      <w:pPr>
        <w:pStyle w:val="ListeParagraf"/>
        <w:numPr>
          <w:ilvl w:val="0"/>
          <w:numId w:val="15"/>
        </w:numPr>
        <w:spacing w:after="240" w:line="276" w:lineRule="auto"/>
        <w:jc w:val="both"/>
      </w:pPr>
      <w:r w:rsidRPr="00CE32FA">
        <w:t>Çıkar çatışmasına ilişkin değerlendirmeler ve alınan kararlar kayıt altına alınacaktır.</w:t>
      </w:r>
    </w:p>
    <w:p w14:paraId="1C7222FB" w14:textId="6CFFC36D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lastRenderedPageBreak/>
        <w:t>BAĞIMSIZLIK</w:t>
      </w:r>
    </w:p>
    <w:p w14:paraId="61B4AC28" w14:textId="5DF8622D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Kuruluşumuz, gerçekleştirdiği muayene faaliyetlerinin niteliğine göre ISO/IEC 17020:2026 Ek A'da belirtilen bağımsızlık şartlarını sağlayacaktır.</w:t>
      </w:r>
    </w:p>
    <w:p w14:paraId="6B3D647A" w14:textId="4FDB4E9A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 xml:space="preserve">Kuruluşumuz </w:t>
      </w:r>
      <w:r w:rsidRPr="00453986">
        <w:rPr>
          <w:b/>
          <w:bCs/>
        </w:rPr>
        <w:t>Tip A Muayene Kuruluşu</w:t>
      </w:r>
      <w:r w:rsidRPr="00CE32FA">
        <w:t xml:space="preserve"> olarak faaliyet gösterdiği muayene kapsamlarında, muayene edilen taraflardan ve muayene konusu ürün, proses, sistem veya tesisle ilgili taraflardan bağımsız olacaktır.</w:t>
      </w:r>
    </w:p>
    <w:p w14:paraId="2653B7DD" w14:textId="376AF9D8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Tip A kapsamında kuruluşumuz ve muayene personelimiz, muayene edilen aynı ürün, proses, sistem veya tesisin;</w:t>
      </w:r>
      <w:r w:rsidR="00453986">
        <w:t xml:space="preserve"> </w:t>
      </w:r>
      <w:r w:rsidRPr="00CE32FA">
        <w:t>tasarımını,</w:t>
      </w:r>
      <w:r w:rsidR="00453986">
        <w:t xml:space="preserve"> </w:t>
      </w:r>
      <w:r w:rsidRPr="00CE32FA">
        <w:t>imalatını,</w:t>
      </w:r>
      <w:r w:rsidR="00453986">
        <w:t xml:space="preserve"> </w:t>
      </w:r>
      <w:r w:rsidRPr="00CE32FA">
        <w:t>tedarikini,</w:t>
      </w:r>
      <w:r w:rsidR="00453986">
        <w:t xml:space="preserve"> </w:t>
      </w:r>
      <w:r w:rsidRPr="00CE32FA">
        <w:t>kurulumunu,</w:t>
      </w:r>
      <w:r w:rsidR="00453986">
        <w:t xml:space="preserve"> </w:t>
      </w:r>
      <w:r w:rsidRPr="00CE32FA">
        <w:t>satın alınmasını,</w:t>
      </w:r>
      <w:r w:rsidR="00453986">
        <w:t xml:space="preserve"> </w:t>
      </w:r>
      <w:r w:rsidRPr="00CE32FA">
        <w:t>sahipliğini,</w:t>
      </w:r>
      <w:r w:rsidR="00453986">
        <w:t xml:space="preserve"> </w:t>
      </w:r>
      <w:r w:rsidRPr="00CE32FA">
        <w:t>kullanımını,</w:t>
      </w:r>
      <w:r w:rsidR="00453986">
        <w:t xml:space="preserve"> </w:t>
      </w:r>
      <w:r w:rsidRPr="00CE32FA">
        <w:t>servis ve bakımını</w:t>
      </w:r>
      <w:r w:rsidR="00453986">
        <w:t xml:space="preserve"> </w:t>
      </w:r>
      <w:r w:rsidRPr="00CE32FA">
        <w:t>muayenenin bağımsızlığını tehlikeye düşürecek şekilde gerçekleştirmeyecektir.</w:t>
      </w:r>
    </w:p>
    <w:p w14:paraId="74C156F3" w14:textId="5542A5EB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Bağımsızlık değerlendirmesi yalnızca doğrudan muayene konusu ile sınırlı olmayacak; aynı zamanda muayene konusu ile rekabet eden veya benzer nitelikteki ürün, proses, sistem veya tesisler açısından da değerlendirilecektir.</w:t>
      </w:r>
    </w:p>
    <w:p w14:paraId="383194ED" w14:textId="5BBE9B98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Kuruluşumuzun ortaklık, yönetim, personel, finansman, sözleşme veya benzeri ilişkiler yoluyla muayene sonucunu etkileyebilecek bir kuruluşla bağlantısı bulunması halinde bağımsızlık değerlendirmesi yapılacaktır.</w:t>
      </w:r>
    </w:p>
    <w:p w14:paraId="612B0A42" w14:textId="6552CED2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Ortak sahiplik, ortak yönetim kurulu üyeliği, aynı üst yönetime bağlılık veya muayene sonucunu etkileyebilecek sözleşmesel kontrol gibi ilişkiler bağımsızlık açısından değerlendirilecektir.</w:t>
      </w:r>
    </w:p>
    <w:p w14:paraId="4B356EBA" w14:textId="1B253653" w:rsidR="00CE32FA" w:rsidRPr="00CE32FA" w:rsidRDefault="00CE32FA" w:rsidP="00453986">
      <w:pPr>
        <w:pStyle w:val="ListeParagraf"/>
        <w:numPr>
          <w:ilvl w:val="0"/>
          <w:numId w:val="17"/>
        </w:numPr>
        <w:spacing w:after="240" w:line="276" w:lineRule="auto"/>
        <w:jc w:val="both"/>
      </w:pPr>
      <w:r w:rsidRPr="00CE32FA">
        <w:t>Kuruluşumuzun farklı muayene faaliyetleri için bağımsızlık türü ayrıca değerlendirilecek ve gerektiğinde faaliyet bazında dokümante edilecektir.</w:t>
      </w:r>
    </w:p>
    <w:p w14:paraId="5BE5ACDC" w14:textId="28ACF134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PERSONELİN BAĞIMSIZLIĞI VE TARAFSIZLIĞI</w:t>
      </w:r>
    </w:p>
    <w:p w14:paraId="15256537" w14:textId="6B6ECCD3" w:rsidR="00CE32FA" w:rsidRPr="00CE32FA" w:rsidRDefault="00453986" w:rsidP="00453986">
      <w:pPr>
        <w:pStyle w:val="ListeParagraf"/>
        <w:numPr>
          <w:ilvl w:val="0"/>
          <w:numId w:val="18"/>
        </w:numPr>
        <w:spacing w:after="240" w:line="276" w:lineRule="auto"/>
        <w:jc w:val="both"/>
      </w:pPr>
      <w:r>
        <w:t xml:space="preserve">Tüm </w:t>
      </w:r>
      <w:r w:rsidR="00CE32FA" w:rsidRPr="00CE32FA">
        <w:t>personel, taşeronlar, teknik uzmanlar, komite üyeleri ve kuruluş adına muayene faaliyetlerini etkileyebilecek diğer kişiler tarafsız hareket etmek zorundadır.</w:t>
      </w:r>
    </w:p>
    <w:p w14:paraId="56A8BB08" w14:textId="0F5FF7D0" w:rsidR="00CE32FA" w:rsidRPr="00CE32FA" w:rsidRDefault="00CE32FA" w:rsidP="00453986">
      <w:pPr>
        <w:pStyle w:val="ListeParagraf"/>
        <w:numPr>
          <w:ilvl w:val="0"/>
          <w:numId w:val="18"/>
        </w:numPr>
        <w:spacing w:after="240" w:line="276" w:lineRule="auto"/>
        <w:jc w:val="both"/>
      </w:pPr>
      <w:r w:rsidRPr="00CE32FA">
        <w:t>Hiçbir personel, müşteriden veya başka bir taraftan muayene sonucunu etkileyebilecek talimat, menfaat, hediye, ödeme veya baskı kabul etmeyecektir.</w:t>
      </w:r>
    </w:p>
    <w:p w14:paraId="221C09C2" w14:textId="7FD679F5" w:rsidR="00CE32FA" w:rsidRPr="00CE32FA" w:rsidRDefault="00CE32FA" w:rsidP="00453986">
      <w:pPr>
        <w:pStyle w:val="ListeParagraf"/>
        <w:numPr>
          <w:ilvl w:val="0"/>
          <w:numId w:val="18"/>
        </w:numPr>
        <w:spacing w:after="240" w:line="276" w:lineRule="auto"/>
        <w:jc w:val="both"/>
      </w:pPr>
      <w:r w:rsidRPr="00CE32FA">
        <w:t>Personel, tarafsızlığını veya bağımsızlığını etkileyebilecek herhangi bir durumu derhal kuruluşa bildirecektir.</w:t>
      </w:r>
    </w:p>
    <w:p w14:paraId="28AF27E0" w14:textId="723E7A84" w:rsidR="00CE32FA" w:rsidRPr="00CE32FA" w:rsidRDefault="00CE32FA" w:rsidP="00453986">
      <w:pPr>
        <w:pStyle w:val="ListeParagraf"/>
        <w:numPr>
          <w:ilvl w:val="0"/>
          <w:numId w:val="18"/>
        </w:numPr>
        <w:spacing w:after="240" w:line="276" w:lineRule="auto"/>
        <w:jc w:val="both"/>
      </w:pPr>
      <w:r w:rsidRPr="00CE32FA">
        <w:t>Tarafsızlığı veya bağımsızlığı konusunda şüphe bulunan personel ilgili muayene faaliyetinden çekilecektir.</w:t>
      </w:r>
    </w:p>
    <w:p w14:paraId="62999264" w14:textId="1C6E1318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HEDİYE, MENFAAT VE TEŞVİKLER</w:t>
      </w:r>
    </w:p>
    <w:p w14:paraId="3891F440" w14:textId="59C77573" w:rsidR="00CE32FA" w:rsidRPr="00CE32FA" w:rsidRDefault="00CE32FA" w:rsidP="00453986">
      <w:pPr>
        <w:pStyle w:val="ListeParagraf"/>
        <w:numPr>
          <w:ilvl w:val="0"/>
          <w:numId w:val="19"/>
        </w:numPr>
        <w:spacing w:after="240" w:line="276" w:lineRule="auto"/>
        <w:jc w:val="both"/>
      </w:pPr>
      <w:r w:rsidRPr="00CE32FA">
        <w:t>Muayene personeli, muayene sonucunu etkileyebilecek veya böyle bir algı oluşturabilecek hediye, ödeme, komisyon, indirim, ağırlama veya başka herhangi bir menfaat kabul etmeyecektir.</w:t>
      </w:r>
    </w:p>
    <w:p w14:paraId="525400A2" w14:textId="7FFA603D" w:rsidR="00CE32FA" w:rsidRPr="00CE32FA" w:rsidRDefault="00CE32FA" w:rsidP="00453986">
      <w:pPr>
        <w:pStyle w:val="ListeParagraf"/>
        <w:numPr>
          <w:ilvl w:val="0"/>
          <w:numId w:val="19"/>
        </w:numPr>
        <w:spacing w:after="240" w:line="276" w:lineRule="auto"/>
        <w:jc w:val="both"/>
      </w:pPr>
      <w:r w:rsidRPr="00CE32FA">
        <w:lastRenderedPageBreak/>
        <w:t>Müşteri yönlendirmesi veya yeni müşteri kazanılması karşılığında muayene personeline sonuçları etkileyebilecek herhangi bir komisyon veya teşvik uygulanmayacaktır.</w:t>
      </w:r>
    </w:p>
    <w:p w14:paraId="7BA92854" w14:textId="477E39E0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GİZLİLİK</w:t>
      </w:r>
    </w:p>
    <w:p w14:paraId="237D2AC9" w14:textId="11C411FD" w:rsidR="00CE32FA" w:rsidRPr="00CE32FA" w:rsidRDefault="00CE32FA" w:rsidP="00BB00D1">
      <w:pPr>
        <w:pStyle w:val="ListeParagraf"/>
        <w:numPr>
          <w:ilvl w:val="0"/>
          <w:numId w:val="20"/>
        </w:numPr>
        <w:spacing w:after="240" w:line="276" w:lineRule="auto"/>
        <w:jc w:val="both"/>
      </w:pPr>
      <w:r w:rsidRPr="00CE32FA">
        <w:t>Muayene faaliyetlerinin gerçekleştirilmesi sırasında elde edilen veya oluşturulan tüm bilgiler gizli kabul edilecektir.</w:t>
      </w:r>
    </w:p>
    <w:p w14:paraId="5E584087" w14:textId="13159370" w:rsidR="00CE32FA" w:rsidRPr="00CE32FA" w:rsidRDefault="00CE32FA" w:rsidP="00BB00D1">
      <w:pPr>
        <w:pStyle w:val="ListeParagraf"/>
        <w:numPr>
          <w:ilvl w:val="0"/>
          <w:numId w:val="20"/>
        </w:numPr>
        <w:spacing w:after="240" w:line="276" w:lineRule="auto"/>
        <w:jc w:val="both"/>
      </w:pPr>
      <w:r w:rsidRPr="00CE32FA">
        <w:t>Gizlilik kapsamına aşağıdakiler dahil olmak üzere tüm bilgi ve kayıtlar dahildir:</w:t>
      </w:r>
      <w:r w:rsidR="00BB00D1">
        <w:t xml:space="preserve"> </w:t>
      </w:r>
      <w:r w:rsidRPr="00CE32FA">
        <w:t>müşteri bilgileri,</w:t>
      </w:r>
      <w:r w:rsidR="00BB00D1">
        <w:t xml:space="preserve"> </w:t>
      </w:r>
      <w:r w:rsidRPr="00CE32FA">
        <w:t>ticari bilgiler,</w:t>
      </w:r>
      <w:r w:rsidR="00BB00D1">
        <w:t xml:space="preserve"> </w:t>
      </w:r>
      <w:r w:rsidRPr="00CE32FA">
        <w:t>teknik bilgiler,</w:t>
      </w:r>
      <w:r w:rsidR="00BB00D1">
        <w:t xml:space="preserve"> </w:t>
      </w:r>
      <w:r w:rsidRPr="00CE32FA">
        <w:t>tasarımlar,</w:t>
      </w:r>
      <w:r w:rsidR="00BB00D1">
        <w:t xml:space="preserve"> </w:t>
      </w:r>
      <w:r w:rsidRPr="00CE32FA">
        <w:t>çizimler,</w:t>
      </w:r>
      <w:r w:rsidR="00BB00D1">
        <w:t xml:space="preserve"> </w:t>
      </w:r>
      <w:r w:rsidRPr="00CE32FA">
        <w:t>proses bilgileri,</w:t>
      </w:r>
      <w:r w:rsidR="00BB00D1">
        <w:t xml:space="preserve"> </w:t>
      </w:r>
      <w:r w:rsidRPr="00CE32FA">
        <w:t>raporlar,</w:t>
      </w:r>
      <w:r w:rsidR="00BB00D1">
        <w:t xml:space="preserve"> </w:t>
      </w:r>
      <w:r w:rsidRPr="00CE32FA">
        <w:t>muayene kayıtları,</w:t>
      </w:r>
      <w:r w:rsidR="00BB00D1">
        <w:t xml:space="preserve"> </w:t>
      </w:r>
      <w:r w:rsidRPr="00CE32FA">
        <w:t>ham veriler,</w:t>
      </w:r>
      <w:r w:rsidR="00BB00D1">
        <w:t xml:space="preserve"> </w:t>
      </w:r>
      <w:r w:rsidRPr="00CE32FA">
        <w:t>fotoğraf ve videolar,</w:t>
      </w:r>
      <w:r w:rsidR="00BB00D1">
        <w:t xml:space="preserve"> </w:t>
      </w:r>
      <w:r w:rsidRPr="00CE32FA">
        <w:t>elektronik kayıtlar,</w:t>
      </w:r>
      <w:r w:rsidR="00BB00D1">
        <w:t xml:space="preserve"> </w:t>
      </w:r>
      <w:r w:rsidRPr="00CE32FA">
        <w:t>şifreler ve erişim bilgileri,</w:t>
      </w:r>
      <w:r w:rsidR="00BB00D1">
        <w:t xml:space="preserve"> </w:t>
      </w:r>
      <w:r w:rsidRPr="00CE32FA">
        <w:t>sözleşmeler,</w:t>
      </w:r>
      <w:r w:rsidR="00BB00D1">
        <w:t xml:space="preserve"> </w:t>
      </w:r>
      <w:r w:rsidRPr="00CE32FA">
        <w:t>müşteri özel bilgileri,</w:t>
      </w:r>
      <w:r w:rsidR="00BB00D1">
        <w:t xml:space="preserve"> </w:t>
      </w:r>
      <w:r w:rsidRPr="00CE32FA">
        <w:t>muayene sonuçları.</w:t>
      </w:r>
    </w:p>
    <w:p w14:paraId="7AB05ADF" w14:textId="705E1DEF" w:rsidR="00CE32FA" w:rsidRPr="00CE32FA" w:rsidRDefault="00CE32FA" w:rsidP="00BB00D1">
      <w:pPr>
        <w:pStyle w:val="ListeParagraf"/>
        <w:numPr>
          <w:ilvl w:val="0"/>
          <w:numId w:val="20"/>
        </w:numPr>
        <w:spacing w:after="240" w:line="276" w:lineRule="auto"/>
        <w:jc w:val="both"/>
      </w:pPr>
      <w:r w:rsidRPr="00CE32FA">
        <w:t>Müşteriye ait bilgiler, müşterinin açık izni veya yasal/akreditasyon gerekliliği bulunmadıkça yetkisiz kişi veya kuruluşlarla paylaşılmayacaktır.</w:t>
      </w:r>
    </w:p>
    <w:p w14:paraId="5A9B296D" w14:textId="65AF480B" w:rsidR="00CE32FA" w:rsidRPr="00CE32FA" w:rsidRDefault="00CE32FA" w:rsidP="00BB00D1">
      <w:pPr>
        <w:pStyle w:val="ListeParagraf"/>
        <w:numPr>
          <w:ilvl w:val="0"/>
          <w:numId w:val="20"/>
        </w:numPr>
        <w:spacing w:after="240" w:line="276" w:lineRule="auto"/>
        <w:jc w:val="both"/>
      </w:pPr>
      <w:r w:rsidRPr="00CE32FA">
        <w:t>Kuruluş, muayene faaliyetleri sırasında elde edilen veya oluşturulan bilgilerin yönetiminden sorumludur ve bilgilerin yetkisiz erişim, kullanım, değiştirme, kopyalama veya açıklamaya karşı korunmasını sağlayacaktır.</w:t>
      </w:r>
    </w:p>
    <w:p w14:paraId="0D9123BA" w14:textId="2F6FAEF7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YASAL VEYA DÜZENLEYİCİ MAKAMLARA BİLGİ AÇIKLANMASI</w:t>
      </w:r>
    </w:p>
    <w:p w14:paraId="278D04B3" w14:textId="77777777" w:rsidR="00BB00D1" w:rsidRDefault="00CE32FA" w:rsidP="00BB00D1">
      <w:pPr>
        <w:pStyle w:val="ListeParagraf"/>
        <w:numPr>
          <w:ilvl w:val="0"/>
          <w:numId w:val="21"/>
        </w:numPr>
        <w:spacing w:after="240" w:line="276" w:lineRule="auto"/>
        <w:jc w:val="both"/>
      </w:pPr>
      <w:r w:rsidRPr="00CE32FA">
        <w:t>Kanun, mahkeme kararı, düzenleyici otorite veya akreditasyon kuruluşunun gerekliliği nedeniyle gizli bilgilerin açıklanmasının zorunlu olduğu durumlarda ilgili bilgiler yalnızca gerekli kapsamda açıklanacaktır.</w:t>
      </w:r>
    </w:p>
    <w:p w14:paraId="6880AA81" w14:textId="452495A0" w:rsidR="00CE32FA" w:rsidRPr="00CE32FA" w:rsidRDefault="00CE32FA" w:rsidP="00BB00D1">
      <w:pPr>
        <w:pStyle w:val="ListeParagraf"/>
        <w:numPr>
          <w:ilvl w:val="0"/>
          <w:numId w:val="21"/>
        </w:numPr>
        <w:spacing w:after="240" w:line="276" w:lineRule="auto"/>
        <w:jc w:val="both"/>
      </w:pPr>
      <w:r w:rsidRPr="00CE32FA">
        <w:t>Yasal olarak yasaklanmadığı sürece, gizli bilgilerinin açıklandığı müşteri önceden bilgilendirilecektir.</w:t>
      </w:r>
    </w:p>
    <w:p w14:paraId="2B1A0B27" w14:textId="6B7DC701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MÜŞTERİ DIŞI KAYNAKLARDAN ELDE EDİLEN BİLGİLER</w:t>
      </w:r>
    </w:p>
    <w:p w14:paraId="212AAD6A" w14:textId="21E51589" w:rsidR="00CE32FA" w:rsidRPr="00CE32FA" w:rsidRDefault="00CE32FA" w:rsidP="00BB00D1">
      <w:pPr>
        <w:pStyle w:val="ListeParagraf"/>
        <w:numPr>
          <w:ilvl w:val="0"/>
          <w:numId w:val="22"/>
        </w:numPr>
        <w:spacing w:after="240" w:line="276" w:lineRule="auto"/>
        <w:jc w:val="both"/>
      </w:pPr>
      <w:r w:rsidRPr="00CE32FA">
        <w:t>Şikâyetçiler, düzenleyici kurumlar, kamu kurumları, diğer kuruluşlar veya başka kaynaklardan müşteri hakkında elde edilen bilgiler de gizli kabul edilecektir.</w:t>
      </w:r>
    </w:p>
    <w:p w14:paraId="7D4B719A" w14:textId="043A3B80" w:rsidR="00CE32FA" w:rsidRPr="00CE32FA" w:rsidRDefault="00CE32FA" w:rsidP="00BB00D1">
      <w:pPr>
        <w:pStyle w:val="ListeParagraf"/>
        <w:numPr>
          <w:ilvl w:val="0"/>
          <w:numId w:val="22"/>
        </w:numPr>
        <w:spacing w:after="240" w:line="276" w:lineRule="auto"/>
        <w:jc w:val="both"/>
      </w:pPr>
      <w:r w:rsidRPr="00CE32FA">
        <w:t>Bu bilgiler yalnızca muayene faaliyetinin gerçekleştirilmesi için gerekli olduğu ölçüde kullanılacaktır.</w:t>
      </w:r>
    </w:p>
    <w:p w14:paraId="4932D03D" w14:textId="77777777" w:rsidR="00BB00D1" w:rsidRDefault="00BB00D1" w:rsidP="00CE32FA">
      <w:pPr>
        <w:pStyle w:val="ListeParagraf"/>
        <w:numPr>
          <w:ilvl w:val="0"/>
          <w:numId w:val="22"/>
        </w:numPr>
        <w:spacing w:after="240" w:line="276" w:lineRule="auto"/>
        <w:jc w:val="both"/>
      </w:pPr>
      <w:r>
        <w:t>B</w:t>
      </w:r>
      <w:r w:rsidR="00CE32FA" w:rsidRPr="00CE32FA">
        <w:t>ilginin kaynağının gizliliğinin korunması gereken durumlarda kaynağın kimliği ve sağladığı bilgiler yetkisiz kişilere açıklanmayacaktır.</w:t>
      </w:r>
    </w:p>
    <w:p w14:paraId="34A336FB" w14:textId="71E87391" w:rsidR="00CE32FA" w:rsidRPr="00BB00D1" w:rsidRDefault="00CE32FA" w:rsidP="00BB00D1">
      <w:pPr>
        <w:spacing w:after="240" w:line="276" w:lineRule="auto"/>
        <w:jc w:val="both"/>
      </w:pPr>
      <w:r w:rsidRPr="00BB00D1">
        <w:rPr>
          <w:b/>
          <w:bCs/>
        </w:rPr>
        <w:t>DIŞ PERSONEL VE ALT YÜKLENİCİLER</w:t>
      </w:r>
    </w:p>
    <w:p w14:paraId="74811D7D" w14:textId="1DEB296D" w:rsidR="00CE32FA" w:rsidRPr="00CE32FA" w:rsidRDefault="00CE32FA" w:rsidP="00BB00D1">
      <w:pPr>
        <w:pStyle w:val="ListeParagraf"/>
        <w:numPr>
          <w:ilvl w:val="0"/>
          <w:numId w:val="23"/>
        </w:numPr>
        <w:spacing w:after="240" w:line="276" w:lineRule="auto"/>
        <w:jc w:val="both"/>
      </w:pPr>
      <w:r w:rsidRPr="00CE32FA">
        <w:t>Kuruluş adına çalışan dış personel, teknik uzman, taşeron, danışman veya diğer kişiler de bu gizlilik, tarafsızlık ve çıkar çatışması hükümlerine uymak zorundadır.</w:t>
      </w:r>
    </w:p>
    <w:p w14:paraId="44BDFED1" w14:textId="77777777" w:rsidR="00BB00D1" w:rsidRDefault="00CE32FA" w:rsidP="00CE32FA">
      <w:pPr>
        <w:pStyle w:val="ListeParagraf"/>
        <w:numPr>
          <w:ilvl w:val="0"/>
          <w:numId w:val="23"/>
        </w:numPr>
        <w:spacing w:after="240" w:line="276" w:lineRule="auto"/>
        <w:jc w:val="both"/>
      </w:pPr>
      <w:r w:rsidRPr="00CE32FA">
        <w:t>Gerekli durumlarda bu kişilerden yazılı gizlilik ve tarafsızlık taahhüdü alınacaktır.</w:t>
      </w:r>
    </w:p>
    <w:p w14:paraId="4C253FBC" w14:textId="77777777" w:rsidR="00BB00D1" w:rsidRDefault="00CE32FA" w:rsidP="00CE32FA">
      <w:pPr>
        <w:pStyle w:val="ListeParagraf"/>
        <w:numPr>
          <w:ilvl w:val="0"/>
          <w:numId w:val="23"/>
        </w:numPr>
        <w:spacing w:after="240" w:line="276" w:lineRule="auto"/>
        <w:jc w:val="both"/>
      </w:pPr>
      <w:r w:rsidRPr="00CE32FA">
        <w:t>Dış personelin tarafsızlığını veya gizliliğini tehlikeye düşürecek herhangi bir durum tespit edilmesi halinde ilgili kişi muayene faaliyetinden çekilecektir.</w:t>
      </w:r>
    </w:p>
    <w:p w14:paraId="05C39B81" w14:textId="4C0AF13A" w:rsidR="00CE32FA" w:rsidRPr="00BB00D1" w:rsidRDefault="00CE32FA" w:rsidP="00BB00D1">
      <w:pPr>
        <w:spacing w:after="240" w:line="276" w:lineRule="auto"/>
        <w:jc w:val="both"/>
      </w:pPr>
      <w:r w:rsidRPr="00BB00D1">
        <w:rPr>
          <w:b/>
          <w:bCs/>
        </w:rPr>
        <w:lastRenderedPageBreak/>
        <w:t>BİLGİ VE VERİ GÜVENLİĞİ</w:t>
      </w:r>
    </w:p>
    <w:p w14:paraId="3C315D2F" w14:textId="6418EA37" w:rsidR="00CE32FA" w:rsidRPr="00CE32FA" w:rsidRDefault="00CE32FA" w:rsidP="00BB00D1">
      <w:pPr>
        <w:pStyle w:val="ListeParagraf"/>
        <w:numPr>
          <w:ilvl w:val="0"/>
          <w:numId w:val="24"/>
        </w:numPr>
        <w:spacing w:after="240" w:line="276" w:lineRule="auto"/>
        <w:jc w:val="both"/>
      </w:pPr>
      <w:r w:rsidRPr="00CE32FA">
        <w:t>Elektronik ve fiziksel muayene kayıtları yetkisiz erişime karşı korunacaktır.</w:t>
      </w:r>
    </w:p>
    <w:p w14:paraId="4CD0AC30" w14:textId="3685424C" w:rsidR="00CE32FA" w:rsidRPr="00CE32FA" w:rsidRDefault="00CE32FA" w:rsidP="00BB00D1">
      <w:pPr>
        <w:pStyle w:val="ListeParagraf"/>
        <w:numPr>
          <w:ilvl w:val="0"/>
          <w:numId w:val="24"/>
        </w:numPr>
        <w:spacing w:after="240" w:line="276" w:lineRule="auto"/>
        <w:jc w:val="both"/>
      </w:pPr>
      <w:r w:rsidRPr="00CE32FA">
        <w:t>Elektronik ortamda bulunan müşteri bilgilerinin erişim yetkileri görev ve sorumluluklara göre sınırlandırılacaktır.</w:t>
      </w:r>
    </w:p>
    <w:p w14:paraId="7C6A9EA7" w14:textId="7951B5D7" w:rsidR="00CE32FA" w:rsidRPr="00CE32FA" w:rsidRDefault="00CE32FA" w:rsidP="00BB00D1">
      <w:pPr>
        <w:pStyle w:val="ListeParagraf"/>
        <w:numPr>
          <w:ilvl w:val="0"/>
          <w:numId w:val="24"/>
        </w:numPr>
        <w:spacing w:after="240" w:line="276" w:lineRule="auto"/>
        <w:jc w:val="both"/>
      </w:pPr>
      <w:r w:rsidRPr="00CE32FA">
        <w:t>Muayene verilerinin yetkisiz şekilde değiştirilmesini, silinmesini, kopyalanmasını veya paylaşılmasını önleyecek kontroller uygulanacaktır.</w:t>
      </w:r>
    </w:p>
    <w:p w14:paraId="2155581E" w14:textId="4F1D280C" w:rsidR="00CE32FA" w:rsidRPr="00CE32FA" w:rsidRDefault="00CE32FA" w:rsidP="00BB00D1">
      <w:pPr>
        <w:pStyle w:val="ListeParagraf"/>
        <w:numPr>
          <w:ilvl w:val="0"/>
          <w:numId w:val="24"/>
        </w:numPr>
        <w:spacing w:after="240" w:line="276" w:lineRule="auto"/>
        <w:jc w:val="both"/>
      </w:pPr>
      <w:r w:rsidRPr="00CE32FA">
        <w:t>Veri güvenliği ihlali veya gizlilik ihlali tespit edilmesi halinde durum kayıt altına alınacak ve gerekli düzeltici faaliyetler başlatılacaktır.</w:t>
      </w:r>
    </w:p>
    <w:p w14:paraId="62223CA8" w14:textId="14CDE466" w:rsidR="00CE32FA" w:rsidRPr="00CE32FA" w:rsidRDefault="00CE32FA" w:rsidP="00CE32FA">
      <w:pPr>
        <w:spacing w:after="240" w:line="276" w:lineRule="auto"/>
        <w:jc w:val="both"/>
        <w:rPr>
          <w:b/>
          <w:bCs/>
        </w:rPr>
      </w:pPr>
      <w:r w:rsidRPr="00CE32FA">
        <w:rPr>
          <w:b/>
          <w:bCs/>
        </w:rPr>
        <w:t>YÖNETİMİN TAAHHÜDÜ</w:t>
      </w:r>
    </w:p>
    <w:p w14:paraId="0D365158" w14:textId="7DBADE5E" w:rsidR="00CE32FA" w:rsidRPr="00CE32FA" w:rsidRDefault="00CE32FA" w:rsidP="00BB00D1">
      <w:pPr>
        <w:tabs>
          <w:tab w:val="num" w:pos="720"/>
        </w:tabs>
        <w:spacing w:after="240" w:line="276" w:lineRule="auto"/>
        <w:jc w:val="both"/>
      </w:pPr>
      <w:r w:rsidRPr="00CE32FA">
        <w:t>İPSUM Validasyon, Eğitim ve Danışmanlık Ltd. Şti. üst yönetimi;</w:t>
      </w:r>
      <w:r w:rsidR="00BB00D1">
        <w:t xml:space="preserve"> </w:t>
      </w:r>
      <w:r w:rsidRPr="00CE32FA">
        <w:t>tarafsızlığın korunmasını,</w:t>
      </w:r>
      <w:r w:rsidR="00BB00D1">
        <w:t xml:space="preserve"> </w:t>
      </w:r>
      <w:r w:rsidRPr="00CE32FA">
        <w:t>bağımsız muayene kararlarının alınmasını,</w:t>
      </w:r>
      <w:r w:rsidR="00BB00D1">
        <w:t xml:space="preserve"> </w:t>
      </w:r>
      <w:r w:rsidRPr="00CE32FA">
        <w:t>çıkar çatışmalarının belirlenmesini ve yönetilmesini,</w:t>
      </w:r>
      <w:r w:rsidR="00BB00D1">
        <w:t xml:space="preserve"> </w:t>
      </w:r>
      <w:r w:rsidRPr="00CE32FA">
        <w:t>gizli bilgilerin korunmasını,</w:t>
      </w:r>
      <w:r w:rsidR="00BB00D1">
        <w:t xml:space="preserve"> </w:t>
      </w:r>
      <w:r w:rsidRPr="00CE32FA">
        <w:t>ticari, mali veya idari baskıların engellenmesini,</w:t>
      </w:r>
      <w:r w:rsidR="00BB00D1">
        <w:t xml:space="preserve"> </w:t>
      </w:r>
      <w:r w:rsidRPr="00CE32FA">
        <w:t>personelin tarafsız karar verme yetkisinin korunmasını</w:t>
      </w:r>
      <w:r w:rsidR="00BB00D1">
        <w:t xml:space="preserve"> </w:t>
      </w:r>
      <w:r w:rsidRPr="00CE32FA">
        <w:t>taahhüt eder.</w:t>
      </w:r>
    </w:p>
    <w:p w14:paraId="2E7C3888" w14:textId="77777777" w:rsidR="00BB00D1" w:rsidRDefault="00BB00D1" w:rsidP="00CE32FA">
      <w:pPr>
        <w:spacing w:after="240" w:line="276" w:lineRule="auto"/>
        <w:jc w:val="both"/>
      </w:pPr>
    </w:p>
    <w:p w14:paraId="77DB5370" w14:textId="38018C9D" w:rsidR="00CE32FA" w:rsidRPr="00CE32FA" w:rsidRDefault="00CE32FA" w:rsidP="00CE32FA">
      <w:pPr>
        <w:spacing w:after="240" w:line="276" w:lineRule="auto"/>
        <w:jc w:val="both"/>
      </w:pPr>
      <w:r w:rsidRPr="00CE32FA">
        <w:t>Bu ilkelerin ihlal edildiğinin tespit edilmesi halinde kuruluş gerekli düzeltici ve önleyici faaliyetleri başlatacak, gerekli durumlarda ilgili muayene faaliyetini durduracak veya personeli görevden çekecektir.</w:t>
      </w:r>
    </w:p>
    <w:p w14:paraId="341CF1EA" w14:textId="77777777" w:rsidR="00CE32FA" w:rsidRPr="00CE32FA" w:rsidRDefault="00CE32FA" w:rsidP="00CE32FA">
      <w:pPr>
        <w:spacing w:after="240" w:line="276" w:lineRule="auto"/>
        <w:jc w:val="both"/>
      </w:pPr>
      <w:r w:rsidRPr="00CE32FA">
        <w:t>İşbu beyan, ISO/IEC 17020:2026'nın tarafsızlık, gizlilik ve bağımsızlık gerekliliklerinin yerine getirilmesine yönelik kuruluş politikası ve yönetim taahhüdü olarak uygulanacaktır.</w:t>
      </w:r>
    </w:p>
    <w:p w14:paraId="0B3938DE" w14:textId="6E91768C" w:rsidR="0031483B" w:rsidRDefault="0031483B" w:rsidP="00C560A7">
      <w:pPr>
        <w:spacing w:before="240" w:after="480"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1"/>
        <w:gridCol w:w="4571"/>
      </w:tblGrid>
      <w:tr w:rsidR="0031483B" w14:paraId="4F6CEAF3" w14:textId="77777777" w:rsidTr="00746F3E">
        <w:trPr>
          <w:jc w:val="center"/>
        </w:trPr>
        <w:tc>
          <w:tcPr>
            <w:tcW w:w="4680" w:type="dxa"/>
          </w:tcPr>
          <w:p w14:paraId="2D474E1A" w14:textId="13E1543F" w:rsidR="0031483B" w:rsidRDefault="0031483B" w:rsidP="00C560A7">
            <w:pPr>
              <w:spacing w:after="80" w:line="276" w:lineRule="auto"/>
            </w:pPr>
          </w:p>
        </w:tc>
        <w:tc>
          <w:tcPr>
            <w:tcW w:w="4680" w:type="dxa"/>
          </w:tcPr>
          <w:p w14:paraId="238C10CA" w14:textId="77777777" w:rsidR="0031483B" w:rsidRDefault="0031483B" w:rsidP="00C560A7">
            <w:pPr>
              <w:spacing w:after="80" w:line="276" w:lineRule="auto"/>
              <w:jc w:val="center"/>
            </w:pPr>
            <w:r>
              <w:rPr>
                <w:b/>
              </w:rPr>
              <w:t>İPSUM VALİDASYON EĞİTİM VE</w:t>
            </w:r>
            <w:r>
              <w:rPr>
                <w:b/>
              </w:rPr>
              <w:br/>
              <w:t>DANIŞMANLIK LTD. ŞTİ.</w:t>
            </w:r>
          </w:p>
        </w:tc>
      </w:tr>
      <w:tr w:rsidR="0031483B" w14:paraId="1A2F9429" w14:textId="77777777" w:rsidTr="00746F3E">
        <w:trPr>
          <w:jc w:val="center"/>
        </w:trPr>
        <w:tc>
          <w:tcPr>
            <w:tcW w:w="4680" w:type="dxa"/>
          </w:tcPr>
          <w:p w14:paraId="207E56C1" w14:textId="77777777" w:rsidR="0031483B" w:rsidRDefault="0031483B" w:rsidP="00C560A7">
            <w:pPr>
              <w:spacing w:after="80" w:line="276" w:lineRule="auto"/>
            </w:pPr>
          </w:p>
        </w:tc>
        <w:tc>
          <w:tcPr>
            <w:tcW w:w="4680" w:type="dxa"/>
          </w:tcPr>
          <w:p w14:paraId="29D2E1DD" w14:textId="77777777" w:rsidR="0031483B" w:rsidRDefault="0031483B" w:rsidP="00C560A7">
            <w:pPr>
              <w:spacing w:after="80" w:line="276" w:lineRule="auto"/>
              <w:jc w:val="center"/>
            </w:pPr>
            <w:r>
              <w:rPr>
                <w:b/>
              </w:rPr>
              <w:t>GENEL MÜDÜR</w:t>
            </w:r>
            <w:r>
              <w:rPr>
                <w:b/>
              </w:rPr>
              <w:br/>
            </w:r>
            <w:r w:rsidRPr="00C83062">
              <w:rPr>
                <w:bCs/>
              </w:rPr>
              <w:t>Beytullah FİDAN</w:t>
            </w:r>
          </w:p>
        </w:tc>
      </w:tr>
      <w:tr w:rsidR="0031483B" w14:paraId="3CD2EC02" w14:textId="77777777" w:rsidTr="00746F3E">
        <w:trPr>
          <w:jc w:val="center"/>
        </w:trPr>
        <w:tc>
          <w:tcPr>
            <w:tcW w:w="4680" w:type="dxa"/>
          </w:tcPr>
          <w:p w14:paraId="2E539734" w14:textId="77777777" w:rsidR="0031483B" w:rsidRDefault="0031483B" w:rsidP="00C560A7">
            <w:pPr>
              <w:spacing w:after="80" w:line="276" w:lineRule="auto"/>
            </w:pPr>
          </w:p>
        </w:tc>
        <w:tc>
          <w:tcPr>
            <w:tcW w:w="4680" w:type="dxa"/>
          </w:tcPr>
          <w:p w14:paraId="57DC631B" w14:textId="4ED14764" w:rsidR="0031483B" w:rsidRDefault="0031483B" w:rsidP="00C560A7">
            <w:pPr>
              <w:spacing w:after="80" w:line="276" w:lineRule="auto"/>
              <w:jc w:val="center"/>
            </w:pPr>
            <w:r>
              <w:br/>
            </w:r>
          </w:p>
        </w:tc>
      </w:tr>
    </w:tbl>
    <w:p w14:paraId="02B4E378" w14:textId="77777777" w:rsidR="0031483B" w:rsidRDefault="0031483B" w:rsidP="00C560A7">
      <w:pPr>
        <w:spacing w:line="276" w:lineRule="auto"/>
      </w:pPr>
    </w:p>
    <w:p w14:paraId="11050E4F" w14:textId="77777777" w:rsidR="0031483B" w:rsidRPr="0054514D" w:rsidRDefault="0031483B" w:rsidP="00C560A7">
      <w:pPr>
        <w:spacing w:line="276" w:lineRule="auto"/>
        <w:rPr>
          <w:rFonts w:ascii="Verdana" w:hAnsi="Verdana"/>
          <w:b/>
        </w:rPr>
      </w:pPr>
    </w:p>
    <w:sectPr w:rsidR="0031483B" w:rsidRPr="0054514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3B45" w14:textId="77777777" w:rsidR="002816A9" w:rsidRDefault="002816A9" w:rsidP="0054514D">
      <w:r>
        <w:separator/>
      </w:r>
    </w:p>
  </w:endnote>
  <w:endnote w:type="continuationSeparator" w:id="0">
    <w:p w14:paraId="6273D248" w14:textId="77777777" w:rsidR="002816A9" w:rsidRDefault="002816A9" w:rsidP="0054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8958" w14:textId="43FA7011" w:rsidR="002468A5" w:rsidRDefault="00D35393" w:rsidP="00D35393">
    <w:pPr>
      <w:pStyle w:val="AltBilgi"/>
      <w:pBdr>
        <w:top w:val="single" w:sz="18" w:space="1" w:color="auto"/>
      </w:pBdr>
    </w:pPr>
    <w:r>
      <w:t>F.052-0</w:t>
    </w:r>
    <w:r w:rsidR="00C83062">
      <w:t>1</w:t>
    </w:r>
    <w:r w:rsidR="008D48D3">
      <w:tab/>
    </w:r>
    <w:r w:rsidR="008D48D3">
      <w:tab/>
      <w:t xml:space="preserve">Sayfa </w:t>
    </w:r>
    <w:r w:rsidR="008D48D3">
      <w:rPr>
        <w:b/>
        <w:bCs/>
      </w:rPr>
      <w:fldChar w:fldCharType="begin"/>
    </w:r>
    <w:r w:rsidR="008D48D3">
      <w:rPr>
        <w:b/>
        <w:bCs/>
      </w:rPr>
      <w:instrText>PAGE  \* Arabic  \* MERGEFORMAT</w:instrText>
    </w:r>
    <w:r w:rsidR="008D48D3">
      <w:rPr>
        <w:b/>
        <w:bCs/>
      </w:rPr>
      <w:fldChar w:fldCharType="separate"/>
    </w:r>
    <w:r w:rsidR="008D48D3">
      <w:rPr>
        <w:b/>
        <w:bCs/>
      </w:rPr>
      <w:t>1</w:t>
    </w:r>
    <w:r w:rsidR="008D48D3">
      <w:rPr>
        <w:b/>
        <w:bCs/>
      </w:rPr>
      <w:fldChar w:fldCharType="end"/>
    </w:r>
    <w:r w:rsidR="008D48D3">
      <w:t xml:space="preserve"> / </w:t>
    </w:r>
    <w:r w:rsidR="008D48D3">
      <w:rPr>
        <w:b/>
        <w:bCs/>
      </w:rPr>
      <w:fldChar w:fldCharType="begin"/>
    </w:r>
    <w:r w:rsidR="008D48D3">
      <w:rPr>
        <w:b/>
        <w:bCs/>
      </w:rPr>
      <w:instrText>NUMPAGES  \* Arabic  \* MERGEFORMAT</w:instrText>
    </w:r>
    <w:r w:rsidR="008D48D3">
      <w:rPr>
        <w:b/>
        <w:bCs/>
      </w:rPr>
      <w:fldChar w:fldCharType="separate"/>
    </w:r>
    <w:r w:rsidR="008D48D3">
      <w:rPr>
        <w:b/>
        <w:bCs/>
      </w:rPr>
      <w:t>2</w:t>
    </w:r>
    <w:r w:rsidR="008D48D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E69FE" w14:textId="77777777" w:rsidR="002816A9" w:rsidRDefault="002816A9" w:rsidP="0054514D">
      <w:r>
        <w:separator/>
      </w:r>
    </w:p>
  </w:footnote>
  <w:footnote w:type="continuationSeparator" w:id="0">
    <w:p w14:paraId="7E54878D" w14:textId="77777777" w:rsidR="002816A9" w:rsidRDefault="002816A9" w:rsidP="0054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B404F" w14:textId="2A6A8BA4" w:rsidR="0031483B" w:rsidRDefault="00000000">
    <w:pPr>
      <w:pStyle w:val="stBilgi"/>
    </w:pPr>
    <w:r>
      <w:rPr>
        <w:noProof/>
      </w:rPr>
      <w:pict w14:anchorId="547BCB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724438" o:spid="_x0000_s1026" type="#_x0000_t75" style="position:absolute;margin-left:0;margin-top:0;width:453.5pt;height:308.7pt;z-index:-251655168;mso-position-horizontal:center;mso-position-horizontal-relative:margin;mso-position-vertical:center;mso-position-vertical-relative:margin" o:allowincell="f">
          <v:imagedata r:id="rId1" o:title="ipsum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1D22" w14:textId="5EE7DEB0" w:rsidR="00EF406E" w:rsidRPr="008D48D3" w:rsidRDefault="00C83062" w:rsidP="00EF406E">
    <w:pPr>
      <w:ind w:left="720" w:right="305"/>
      <w:jc w:val="center"/>
      <w:rPr>
        <w:b/>
        <w:sz w:val="32"/>
        <w:szCs w:val="28"/>
      </w:rPr>
    </w:pPr>
    <w:r w:rsidRPr="008D48D3">
      <w:rPr>
        <w:noProof/>
        <w:sz w:val="28"/>
        <w:szCs w:val="28"/>
      </w:rPr>
      <w:drawing>
        <wp:anchor distT="0" distB="0" distL="114300" distR="114300" simplePos="0" relativeHeight="251684352" behindDoc="1" locked="0" layoutInCell="1" allowOverlap="1" wp14:anchorId="58E6EC44" wp14:editId="3B133B68">
          <wp:simplePos x="0" y="0"/>
          <wp:positionH relativeFrom="column">
            <wp:posOffset>-719042</wp:posOffset>
          </wp:positionH>
          <wp:positionV relativeFrom="paragraph">
            <wp:posOffset>-194399</wp:posOffset>
          </wp:positionV>
          <wp:extent cx="1436370" cy="781050"/>
          <wp:effectExtent l="0" t="0" r="0" b="0"/>
          <wp:wrapNone/>
          <wp:docPr id="4" name="Resim 4" descr="Açıklama: C:\Users\lenovo-n\Desktop\İpsum\ips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Açıklama: C:\Users\lenovo-n\Desktop\İpsum\ipsu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  <w:sz w:val="28"/>
        <w:szCs w:val="28"/>
      </w:rPr>
      <w:pict w14:anchorId="2C34C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724439" o:spid="_x0000_s1027" type="#_x0000_t75" style="position:absolute;left:0;text-align:left;margin-left:0;margin-top:0;width:453.5pt;height:308.7pt;z-index:-251654144;mso-position-horizontal:center;mso-position-horizontal-relative:margin;mso-position-vertical:center;mso-position-vertical-relative:margin" o:allowincell="f">
          <v:imagedata r:id="rId2" o:title="ipsumLogo" gain="19661f" blacklevel="22938f"/>
          <w10:wrap anchorx="margin" anchory="margin"/>
        </v:shape>
      </w:pict>
    </w:r>
    <w:r w:rsidR="00EF406E" w:rsidRPr="008D48D3">
      <w:rPr>
        <w:b/>
        <w:sz w:val="32"/>
        <w:szCs w:val="28"/>
      </w:rPr>
      <w:t>İPSUM VALİDASYON,</w:t>
    </w:r>
  </w:p>
  <w:p w14:paraId="6AA8E906" w14:textId="5A039140" w:rsidR="00EF406E" w:rsidRPr="008D48D3" w:rsidRDefault="00EF406E" w:rsidP="0031483B">
    <w:pPr>
      <w:ind w:left="720" w:right="305"/>
      <w:jc w:val="center"/>
      <w:rPr>
        <w:b/>
        <w:sz w:val="32"/>
        <w:szCs w:val="28"/>
      </w:rPr>
    </w:pPr>
    <w:r w:rsidRPr="008D48D3">
      <w:rPr>
        <w:b/>
        <w:sz w:val="32"/>
        <w:szCs w:val="28"/>
      </w:rPr>
      <w:t xml:space="preserve"> EĞİTİM</w:t>
    </w:r>
    <w:r w:rsidR="0031483B" w:rsidRPr="008D48D3">
      <w:rPr>
        <w:b/>
        <w:sz w:val="32"/>
        <w:szCs w:val="28"/>
      </w:rPr>
      <w:t xml:space="preserve"> ve</w:t>
    </w:r>
    <w:r w:rsidRPr="008D48D3">
      <w:rPr>
        <w:b/>
        <w:sz w:val="32"/>
        <w:szCs w:val="28"/>
      </w:rPr>
      <w:t xml:space="preserve"> DANIŞMANLIK LTD.ŞTİ.</w:t>
    </w:r>
  </w:p>
  <w:p w14:paraId="7CF2E655" w14:textId="77777777" w:rsidR="00CE32FA" w:rsidRDefault="00EF406E" w:rsidP="00EF406E">
    <w:pPr>
      <w:jc w:val="center"/>
      <w:rPr>
        <w:b/>
        <w:sz w:val="32"/>
        <w:szCs w:val="28"/>
      </w:rPr>
    </w:pPr>
    <w:r w:rsidRPr="008D48D3">
      <w:rPr>
        <w:b/>
        <w:sz w:val="32"/>
        <w:szCs w:val="28"/>
      </w:rPr>
      <w:t>TARAFSIZLIK, BAĞIMSIZLIK</w:t>
    </w:r>
    <w:r w:rsidR="00CE32FA">
      <w:rPr>
        <w:b/>
        <w:sz w:val="32"/>
        <w:szCs w:val="28"/>
      </w:rPr>
      <w:t xml:space="preserve">, </w:t>
    </w:r>
  </w:p>
  <w:p w14:paraId="65243A2F" w14:textId="13357036" w:rsidR="00C83062" w:rsidRPr="00CE32FA" w:rsidRDefault="00CE32FA" w:rsidP="00CE32FA">
    <w:pPr>
      <w:spacing w:line="360" w:lineRule="auto"/>
      <w:jc w:val="center"/>
      <w:rPr>
        <w:b/>
        <w:sz w:val="32"/>
        <w:szCs w:val="28"/>
      </w:rPr>
    </w:pPr>
    <w:r>
      <w:rPr>
        <w:b/>
        <w:sz w:val="32"/>
        <w:szCs w:val="28"/>
      </w:rPr>
      <w:t>ÇIKAR ÇATIŞMASI</w:t>
    </w:r>
    <w:r w:rsidR="00EF406E" w:rsidRPr="008D48D3">
      <w:rPr>
        <w:b/>
        <w:sz w:val="32"/>
        <w:szCs w:val="28"/>
      </w:rPr>
      <w:t xml:space="preserve"> ve GİZLİLİK BEYANI</w:t>
    </w:r>
  </w:p>
  <w:p w14:paraId="476ED19A" w14:textId="77777777" w:rsidR="002468A5" w:rsidRDefault="002468A5" w:rsidP="00C83062">
    <w:pPr>
      <w:pStyle w:val="stBilgi"/>
      <w:pBdr>
        <w:top w:val="single" w:sz="18" w:space="1" w:color="auto"/>
      </w:pBdr>
    </w:pPr>
  </w:p>
  <w:p w14:paraId="721DFD71" w14:textId="77777777" w:rsidR="00C83062" w:rsidRDefault="00C83062" w:rsidP="00C83062">
    <w:pPr>
      <w:pStyle w:val="stBilgi"/>
      <w:pBdr>
        <w:top w:val="single" w:sz="18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0F" w14:textId="781E2EAD" w:rsidR="0031483B" w:rsidRDefault="00000000">
    <w:pPr>
      <w:pStyle w:val="stBilgi"/>
    </w:pPr>
    <w:r>
      <w:rPr>
        <w:noProof/>
      </w:rPr>
      <w:pict w14:anchorId="38F1A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724437" o:spid="_x0000_s1025" type="#_x0000_t75" style="position:absolute;margin-left:0;margin-top:0;width:453.5pt;height:308.7pt;z-index:-251656192;mso-position-horizontal:center;mso-position-horizontal-relative:margin;mso-position-vertical:center;mso-position-vertical-relative:margin" o:allowincell="f">
          <v:imagedata r:id="rId1" o:title="ipsum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1EA2"/>
    <w:multiLevelType w:val="hybridMultilevel"/>
    <w:tmpl w:val="BA920D0E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0CF3"/>
    <w:multiLevelType w:val="hybridMultilevel"/>
    <w:tmpl w:val="F31C413E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C4B71"/>
    <w:multiLevelType w:val="hybridMultilevel"/>
    <w:tmpl w:val="CFA4452E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42274"/>
    <w:multiLevelType w:val="multilevel"/>
    <w:tmpl w:val="F424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E05A2"/>
    <w:multiLevelType w:val="multilevel"/>
    <w:tmpl w:val="85FC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023AD"/>
    <w:multiLevelType w:val="hybridMultilevel"/>
    <w:tmpl w:val="A04052CA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17DDD"/>
    <w:multiLevelType w:val="hybridMultilevel"/>
    <w:tmpl w:val="90A2252C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6391E"/>
    <w:multiLevelType w:val="hybridMultilevel"/>
    <w:tmpl w:val="C21640BC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025A8"/>
    <w:multiLevelType w:val="multilevel"/>
    <w:tmpl w:val="911C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A724E6"/>
    <w:multiLevelType w:val="hybridMultilevel"/>
    <w:tmpl w:val="AAE6EAA0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72CBE"/>
    <w:multiLevelType w:val="multilevel"/>
    <w:tmpl w:val="81DE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35633"/>
    <w:multiLevelType w:val="hybridMultilevel"/>
    <w:tmpl w:val="54CCA7BE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F7A25"/>
    <w:multiLevelType w:val="hybridMultilevel"/>
    <w:tmpl w:val="EC38CAE8"/>
    <w:lvl w:ilvl="0" w:tplc="FFFFFFFF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29482704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560CB"/>
    <w:multiLevelType w:val="multilevel"/>
    <w:tmpl w:val="1A28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356996"/>
    <w:multiLevelType w:val="multilevel"/>
    <w:tmpl w:val="BAA8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F7441"/>
    <w:multiLevelType w:val="hybridMultilevel"/>
    <w:tmpl w:val="5036B6DE"/>
    <w:lvl w:ilvl="0" w:tplc="041F000F">
      <w:start w:val="1"/>
      <w:numFmt w:val="decimal"/>
      <w:lvlText w:val="%1."/>
      <w:lvlJc w:val="left"/>
      <w:pPr>
        <w:ind w:left="540" w:hanging="360"/>
      </w:p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565D6DEC"/>
    <w:multiLevelType w:val="hybridMultilevel"/>
    <w:tmpl w:val="AA4A77E6"/>
    <w:lvl w:ilvl="0" w:tplc="122A47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21979"/>
    <w:multiLevelType w:val="hybridMultilevel"/>
    <w:tmpl w:val="591CEFAA"/>
    <w:lvl w:ilvl="0" w:tplc="EE967E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304DB8"/>
    <w:multiLevelType w:val="multilevel"/>
    <w:tmpl w:val="B3A8C2A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5CA45CB"/>
    <w:multiLevelType w:val="hybridMultilevel"/>
    <w:tmpl w:val="8006E35C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E022F1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sz w:val="20"/>
      </w:rPr>
    </w:lvl>
    <w:lvl w:ilvl="2" w:tplc="041F0005">
      <w:start w:val="1"/>
      <w:numFmt w:val="bullet"/>
      <w:lvlText w:val=""/>
      <w:lvlJc w:val="left"/>
      <w:pPr>
        <w:tabs>
          <w:tab w:val="num" w:pos="1779"/>
        </w:tabs>
        <w:ind w:left="177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C34E77"/>
    <w:multiLevelType w:val="hybridMultilevel"/>
    <w:tmpl w:val="E0DE6A62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C36E63"/>
    <w:multiLevelType w:val="hybridMultilevel"/>
    <w:tmpl w:val="BCE8A180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843B5"/>
    <w:multiLevelType w:val="hybridMultilevel"/>
    <w:tmpl w:val="1C80A88C"/>
    <w:lvl w:ilvl="0" w:tplc="A586881C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7D154F8A"/>
    <w:multiLevelType w:val="hybridMultilevel"/>
    <w:tmpl w:val="439E7020"/>
    <w:lvl w:ilvl="0" w:tplc="2948270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786360">
    <w:abstractNumId w:val="17"/>
  </w:num>
  <w:num w:numId="2" w16cid:durableId="752975625">
    <w:abstractNumId w:val="15"/>
  </w:num>
  <w:num w:numId="3" w16cid:durableId="561020161">
    <w:abstractNumId w:val="22"/>
  </w:num>
  <w:num w:numId="4" w16cid:durableId="1299990581">
    <w:abstractNumId w:val="19"/>
  </w:num>
  <w:num w:numId="5" w16cid:durableId="1013918937">
    <w:abstractNumId w:val="16"/>
  </w:num>
  <w:num w:numId="6" w16cid:durableId="627856838">
    <w:abstractNumId w:val="21"/>
  </w:num>
  <w:num w:numId="7" w16cid:durableId="616066603">
    <w:abstractNumId w:val="10"/>
  </w:num>
  <w:num w:numId="8" w16cid:durableId="245266064">
    <w:abstractNumId w:val="8"/>
  </w:num>
  <w:num w:numId="9" w16cid:durableId="1831948520">
    <w:abstractNumId w:val="14"/>
  </w:num>
  <w:num w:numId="10" w16cid:durableId="404574855">
    <w:abstractNumId w:val="3"/>
  </w:num>
  <w:num w:numId="11" w16cid:durableId="826243013">
    <w:abstractNumId w:val="13"/>
  </w:num>
  <w:num w:numId="12" w16cid:durableId="784010055">
    <w:abstractNumId w:val="4"/>
  </w:num>
  <w:num w:numId="13" w16cid:durableId="2088574013">
    <w:abstractNumId w:val="23"/>
  </w:num>
  <w:num w:numId="14" w16cid:durableId="1231693053">
    <w:abstractNumId w:val="18"/>
  </w:num>
  <w:num w:numId="15" w16cid:durableId="945308959">
    <w:abstractNumId w:val="12"/>
  </w:num>
  <w:num w:numId="16" w16cid:durableId="1609005224">
    <w:abstractNumId w:val="7"/>
  </w:num>
  <w:num w:numId="17" w16cid:durableId="662317822">
    <w:abstractNumId w:val="0"/>
  </w:num>
  <w:num w:numId="18" w16cid:durableId="1452357396">
    <w:abstractNumId w:val="11"/>
  </w:num>
  <w:num w:numId="19" w16cid:durableId="1765302463">
    <w:abstractNumId w:val="9"/>
  </w:num>
  <w:num w:numId="20" w16cid:durableId="285888893">
    <w:abstractNumId w:val="20"/>
  </w:num>
  <w:num w:numId="21" w16cid:durableId="1006446977">
    <w:abstractNumId w:val="1"/>
  </w:num>
  <w:num w:numId="22" w16cid:durableId="1254782860">
    <w:abstractNumId w:val="2"/>
  </w:num>
  <w:num w:numId="23" w16cid:durableId="1658920044">
    <w:abstractNumId w:val="5"/>
  </w:num>
  <w:num w:numId="24" w16cid:durableId="1650597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A2MDAzNDAxMTAyMTVQ0lEKTi0uzszPAykwrAUAUZF43ywAAAA="/>
  </w:docVars>
  <w:rsids>
    <w:rsidRoot w:val="00B44464"/>
    <w:rsid w:val="00007224"/>
    <w:rsid w:val="000C1E94"/>
    <w:rsid w:val="0016175E"/>
    <w:rsid w:val="00195F28"/>
    <w:rsid w:val="001B7DFF"/>
    <w:rsid w:val="002468A5"/>
    <w:rsid w:val="00255D53"/>
    <w:rsid w:val="002816A9"/>
    <w:rsid w:val="0028509B"/>
    <w:rsid w:val="0031483B"/>
    <w:rsid w:val="003641F9"/>
    <w:rsid w:val="00392B57"/>
    <w:rsid w:val="004133C4"/>
    <w:rsid w:val="004449DF"/>
    <w:rsid w:val="00453986"/>
    <w:rsid w:val="004A74AA"/>
    <w:rsid w:val="0054514D"/>
    <w:rsid w:val="00552351"/>
    <w:rsid w:val="005B3E5E"/>
    <w:rsid w:val="005D32A3"/>
    <w:rsid w:val="008D48D3"/>
    <w:rsid w:val="009556A0"/>
    <w:rsid w:val="009A105F"/>
    <w:rsid w:val="009A60D2"/>
    <w:rsid w:val="009C3CE2"/>
    <w:rsid w:val="00A21DD7"/>
    <w:rsid w:val="00AC2502"/>
    <w:rsid w:val="00B44464"/>
    <w:rsid w:val="00BB00D1"/>
    <w:rsid w:val="00BC0469"/>
    <w:rsid w:val="00C079E5"/>
    <w:rsid w:val="00C4389D"/>
    <w:rsid w:val="00C560A7"/>
    <w:rsid w:val="00C83062"/>
    <w:rsid w:val="00CE32FA"/>
    <w:rsid w:val="00CF72C5"/>
    <w:rsid w:val="00D148CF"/>
    <w:rsid w:val="00D35393"/>
    <w:rsid w:val="00EF406E"/>
    <w:rsid w:val="00F0270A"/>
    <w:rsid w:val="00F062DE"/>
    <w:rsid w:val="00F10714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1E3E8"/>
  <w15:docId w15:val="{23F6CB53-7B90-48F3-8B48-871BB5B2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54514D"/>
    <w:pPr>
      <w:keepNext/>
      <w:outlineLvl w:val="1"/>
    </w:pPr>
    <w:rPr>
      <w:rFonts w:eastAsia="Arial Unicode MS"/>
      <w:b/>
      <w:bCs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E32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5">
    <w:name w:val="heading 5"/>
    <w:basedOn w:val="Normal"/>
    <w:next w:val="Normal"/>
    <w:link w:val="Balk5Char"/>
    <w:qFormat/>
    <w:rsid w:val="0054514D"/>
    <w:pPr>
      <w:keepNext/>
      <w:outlineLvl w:val="4"/>
    </w:pPr>
    <w:rPr>
      <w:b/>
      <w:bCs/>
      <w:sz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4514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4514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4514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4514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4514D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rsid w:val="0054514D"/>
    <w:rPr>
      <w:rFonts w:ascii="Times New Roman" w:eastAsia="Arial Unicode MS" w:hAnsi="Times New Roman" w:cs="Times New Roman"/>
      <w:b/>
      <w:bCs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54514D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styleId="SayfaNumaras">
    <w:name w:val="page number"/>
    <w:basedOn w:val="VarsaylanParagrafYazTipi"/>
    <w:rsid w:val="0054514D"/>
  </w:style>
  <w:style w:type="paragraph" w:styleId="BalonMetni">
    <w:name w:val="Balloon Text"/>
    <w:basedOn w:val="Normal"/>
    <w:link w:val="BalonMetniChar"/>
    <w:uiPriority w:val="99"/>
    <w:semiHidden/>
    <w:unhideWhenUsed/>
    <w:rsid w:val="0054514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514D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E32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Yalçın KURT</dc:creator>
  <cp:lastModifiedBy>Beytullah Fidan</cp:lastModifiedBy>
  <cp:revision>3</cp:revision>
  <cp:lastPrinted>2021-08-13T07:30:00Z</cp:lastPrinted>
  <dcterms:created xsi:type="dcterms:W3CDTF">2026-09-07T10:33:00Z</dcterms:created>
  <dcterms:modified xsi:type="dcterms:W3CDTF">2026-09-09T08:26:00Z</dcterms:modified>
</cp:coreProperties>
</file>